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28A" w:rsidRPr="008C028A" w:rsidRDefault="001A729A" w:rsidP="008C028A">
      <w:pPr>
        <w:spacing w:after="840"/>
        <w:jc w:val="center"/>
        <w:rPr>
          <w:rFonts w:cs="Times New Roman"/>
          <w:b/>
          <w:sz w:val="32"/>
          <w:szCs w:val="32"/>
          <w:lang w:val="hu-HU"/>
        </w:rPr>
      </w:pPr>
      <w:bookmarkStart w:id="0" w:name="_GoBack"/>
      <w:bookmarkEnd w:id="0"/>
      <w:r w:rsidRPr="008C2F87">
        <w:rPr>
          <w:rFonts w:cs="Times New Roman"/>
          <w:b/>
          <w:sz w:val="32"/>
          <w:szCs w:val="32"/>
          <w:lang w:val="hu-HU"/>
        </w:rPr>
        <w:t>Hazai és nemzetközi tanulmányi versenyeken és konferenciákon való részvételről szóló úti beszámoló</w:t>
      </w:r>
    </w:p>
    <w:p w:rsidR="001A729A" w:rsidRDefault="001A729A" w:rsidP="008C028A">
      <w:pPr>
        <w:spacing w:line="360" w:lineRule="auto"/>
        <w:rPr>
          <w:lang w:val="hu-HU"/>
        </w:rPr>
      </w:pPr>
      <w:r>
        <w:rPr>
          <w:lang w:val="hu-HU"/>
        </w:rPr>
        <w:t>201</w:t>
      </w:r>
      <w:r w:rsidR="005A36BB">
        <w:rPr>
          <w:lang w:val="hu-HU"/>
        </w:rPr>
        <w:t>8</w:t>
      </w:r>
      <w:r>
        <w:rPr>
          <w:lang w:val="hu-HU"/>
        </w:rPr>
        <w:t xml:space="preserve"> </w:t>
      </w:r>
      <w:r w:rsidR="005A36BB">
        <w:rPr>
          <w:lang w:val="hu-HU"/>
        </w:rPr>
        <w:t>november</w:t>
      </w:r>
      <w:r>
        <w:rPr>
          <w:lang w:val="hu-HU"/>
        </w:rPr>
        <w:t xml:space="preserve"> 1</w:t>
      </w:r>
      <w:r w:rsidR="005A36BB">
        <w:rPr>
          <w:lang w:val="hu-HU"/>
        </w:rPr>
        <w:t>8</w:t>
      </w:r>
      <w:r>
        <w:rPr>
          <w:lang w:val="hu-HU"/>
        </w:rPr>
        <w:t>-</w:t>
      </w:r>
      <w:r w:rsidR="005A36BB">
        <w:rPr>
          <w:lang w:val="hu-HU"/>
        </w:rPr>
        <w:t>á</w:t>
      </w:r>
      <w:r>
        <w:rPr>
          <w:lang w:val="hu-HU"/>
        </w:rPr>
        <w:t xml:space="preserve">n a </w:t>
      </w:r>
      <w:r w:rsidR="005A36BB">
        <w:rPr>
          <w:lang w:val="hu-HU"/>
        </w:rPr>
        <w:t>Szlovák Tudományos Akadémián</w:t>
      </w:r>
      <w:r>
        <w:rPr>
          <w:lang w:val="hu-HU"/>
        </w:rPr>
        <w:t xml:space="preserve"> tartottam előadást a „</w:t>
      </w:r>
      <w:r w:rsidR="005A36BB">
        <w:rPr>
          <w:lang w:val="hu-HU"/>
        </w:rPr>
        <w:t xml:space="preserve">Young </w:t>
      </w:r>
      <w:proofErr w:type="spellStart"/>
      <w:r w:rsidR="005A36BB">
        <w:rPr>
          <w:lang w:val="hu-HU"/>
        </w:rPr>
        <w:t>Philosophy</w:t>
      </w:r>
      <w:proofErr w:type="spellEnd"/>
      <w:r w:rsidR="005A36BB">
        <w:rPr>
          <w:lang w:val="hu-HU"/>
        </w:rPr>
        <w:t xml:space="preserve"> 2018</w:t>
      </w:r>
      <w:r>
        <w:rPr>
          <w:lang w:val="hu-HU"/>
        </w:rPr>
        <w:t xml:space="preserve">” nevű konferencián. </w:t>
      </w:r>
      <w:r w:rsidR="008C028A">
        <w:rPr>
          <w:lang w:val="hu-HU"/>
        </w:rPr>
        <w:t xml:space="preserve">A </w:t>
      </w:r>
      <w:r w:rsidR="00B0275F">
        <w:rPr>
          <w:lang w:val="hu-HU"/>
        </w:rPr>
        <w:t>prezentáció</w:t>
      </w:r>
      <w:r w:rsidR="008C028A">
        <w:rPr>
          <w:lang w:val="hu-HU"/>
        </w:rPr>
        <w:t xml:space="preserve"> célja a</w:t>
      </w:r>
      <w:r w:rsidR="005A36BB">
        <w:rPr>
          <w:lang w:val="hu-HU"/>
        </w:rPr>
        <w:t xml:space="preserve"> témavezetőm (Zvolenszky Zsófia) által vezetett OTKA kutatócsoport</w:t>
      </w:r>
      <w:r w:rsidR="008C028A">
        <w:rPr>
          <w:lang w:val="hu-HU"/>
        </w:rPr>
        <w:t xml:space="preserve"> keretében végzett kutatási eredményeim nemzetközi szinten történő </w:t>
      </w:r>
      <w:proofErr w:type="spellStart"/>
      <w:r w:rsidR="008C028A">
        <w:rPr>
          <w:lang w:val="hu-HU"/>
        </w:rPr>
        <w:t>disszeminálása</w:t>
      </w:r>
      <w:proofErr w:type="spellEnd"/>
      <w:r w:rsidR="008C028A">
        <w:rPr>
          <w:lang w:val="hu-HU"/>
        </w:rPr>
        <w:t>, és a diszkusszió során</w:t>
      </w:r>
      <w:r w:rsidR="00B0275F">
        <w:rPr>
          <w:lang w:val="hu-HU"/>
        </w:rPr>
        <w:t xml:space="preserve"> a</w:t>
      </w:r>
      <w:r w:rsidR="008C028A">
        <w:rPr>
          <w:lang w:val="hu-HU"/>
        </w:rPr>
        <w:t xml:space="preserve"> visszajelzések, bírálatok, kritikák </w:t>
      </w:r>
      <w:r w:rsidR="00B0275F">
        <w:rPr>
          <w:lang w:val="hu-HU"/>
        </w:rPr>
        <w:t>megismerése</w:t>
      </w:r>
      <w:r w:rsidR="008C028A">
        <w:rPr>
          <w:lang w:val="hu-HU"/>
        </w:rPr>
        <w:t xml:space="preserve">. Fontosnak tartottam emellett mások munkájának megismerését is, valamint a nemzetközi szintű kapcsolatépítést is a hozzám hasonló érdeklődési körrel rendelkező </w:t>
      </w:r>
      <w:r w:rsidR="005A36BB">
        <w:rPr>
          <w:lang w:val="hu-HU"/>
        </w:rPr>
        <w:t xml:space="preserve">doktoranduszokkal, </w:t>
      </w:r>
      <w:r w:rsidR="008C028A">
        <w:rPr>
          <w:lang w:val="hu-HU"/>
        </w:rPr>
        <w:t>filozófus-hallgatókkal.</w:t>
      </w:r>
    </w:p>
    <w:p w:rsidR="008C028A" w:rsidRDefault="00B0275F" w:rsidP="001A729A">
      <w:pPr>
        <w:spacing w:line="360" w:lineRule="auto"/>
        <w:ind w:firstLine="284"/>
        <w:rPr>
          <w:lang w:val="hu-HU"/>
        </w:rPr>
      </w:pPr>
      <w:r>
        <w:rPr>
          <w:lang w:val="hu-HU"/>
        </w:rPr>
        <w:t xml:space="preserve">Előadásomban </w:t>
      </w:r>
      <w:r w:rsidR="005A36BB">
        <w:rPr>
          <w:lang w:val="hu-HU"/>
        </w:rPr>
        <w:t xml:space="preserve">a generikus állítások (pl.: „a tigrisek csíkosak”) </w:t>
      </w:r>
      <w:proofErr w:type="spellStart"/>
      <w:r w:rsidR="005A36BB">
        <w:rPr>
          <w:lang w:val="hu-HU"/>
        </w:rPr>
        <w:t>Sarah-Jane</w:t>
      </w:r>
      <w:proofErr w:type="spellEnd"/>
      <w:r w:rsidR="005A36BB">
        <w:rPr>
          <w:lang w:val="hu-HU"/>
        </w:rPr>
        <w:t xml:space="preserve"> </w:t>
      </w:r>
      <w:proofErr w:type="spellStart"/>
      <w:r w:rsidR="005A36BB">
        <w:rPr>
          <w:lang w:val="hu-HU"/>
        </w:rPr>
        <w:t>Leslie</w:t>
      </w:r>
      <w:proofErr w:type="spellEnd"/>
      <w:r w:rsidR="005A36BB">
        <w:rPr>
          <w:lang w:val="hu-HU"/>
        </w:rPr>
        <w:t xml:space="preserve"> által javasolt pszichologizáló megközelítésével foglalkoztam</w:t>
      </w:r>
      <w:r>
        <w:rPr>
          <w:lang w:val="hu-HU"/>
        </w:rPr>
        <w:t xml:space="preserve">. Fő </w:t>
      </w:r>
      <w:r w:rsidR="005A36BB">
        <w:rPr>
          <w:lang w:val="hu-HU"/>
        </w:rPr>
        <w:t>kérdésem az volt, hogy tekinthetjük-e objektív értelemben igaznak az ilyen jellegű általánosításokat akkor, ha kognitív rendszerünk alapértelmezett általánosítási sémái adják a mondatok igazságalkotóját</w:t>
      </w:r>
      <w:r>
        <w:rPr>
          <w:lang w:val="hu-HU"/>
        </w:rPr>
        <w:t xml:space="preserve">. </w:t>
      </w:r>
      <w:r w:rsidR="004325C7">
        <w:rPr>
          <w:lang w:val="hu-HU"/>
        </w:rPr>
        <w:t xml:space="preserve">Az előadást </w:t>
      </w:r>
      <w:r w:rsidR="005A36BB">
        <w:rPr>
          <w:lang w:val="hu-HU"/>
        </w:rPr>
        <w:t>4</w:t>
      </w:r>
      <w:r w:rsidR="004325C7">
        <w:rPr>
          <w:lang w:val="hu-HU"/>
        </w:rPr>
        <w:t xml:space="preserve"> szakaszra osztottam.</w:t>
      </w:r>
    </w:p>
    <w:p w:rsidR="004325C7" w:rsidRDefault="004325C7" w:rsidP="001A729A">
      <w:pPr>
        <w:spacing w:line="360" w:lineRule="auto"/>
        <w:ind w:firstLine="284"/>
        <w:rPr>
          <w:lang w:val="hu-HU"/>
        </w:rPr>
      </w:pPr>
      <w:r>
        <w:rPr>
          <w:lang w:val="hu-HU"/>
        </w:rPr>
        <w:t xml:space="preserve">Az 1. szakaszban </w:t>
      </w:r>
      <w:r w:rsidR="005A36BB">
        <w:rPr>
          <w:lang w:val="hu-HU"/>
        </w:rPr>
        <w:t xml:space="preserve">igyekeztem lehatárolni a vizsgálódási területet és pontosan meghatározni azt, hogy miket is tekinthetünk generikus állításoknak. Ehhez először az egzisztenciális és univerzális kijelentésekkel állítottam kontrasztba ezeket, hogy egy intuitív képet kapjunk a generikusok szerkezetéről. Ezután bemutattam </w:t>
      </w:r>
      <w:proofErr w:type="spellStart"/>
      <w:r w:rsidR="005A36BB">
        <w:rPr>
          <w:lang w:val="hu-HU"/>
        </w:rPr>
        <w:t>Greg</w:t>
      </w:r>
      <w:proofErr w:type="spellEnd"/>
      <w:r w:rsidR="005A36BB">
        <w:rPr>
          <w:lang w:val="hu-HU"/>
        </w:rPr>
        <w:t xml:space="preserve"> </w:t>
      </w:r>
      <w:proofErr w:type="spellStart"/>
      <w:r w:rsidR="005A36BB">
        <w:rPr>
          <w:lang w:val="hu-HU"/>
        </w:rPr>
        <w:t>Carlson</w:t>
      </w:r>
      <w:proofErr w:type="spellEnd"/>
      <w:r w:rsidR="005A36BB">
        <w:rPr>
          <w:lang w:val="hu-HU"/>
        </w:rPr>
        <w:t xml:space="preserve"> distinkcióját a</w:t>
      </w:r>
      <w:r w:rsidR="002011E9">
        <w:rPr>
          <w:lang w:val="hu-HU"/>
        </w:rPr>
        <w:t>z időszakasz és individuum szintű predikátumokról, amelynek segítségével pontosabban vagyunk képesek eldönteni, hogy egy állítás generikusnak számít-e, vagy nem.</w:t>
      </w:r>
    </w:p>
    <w:p w:rsidR="004325C7" w:rsidRDefault="004325C7" w:rsidP="004325C7">
      <w:pPr>
        <w:spacing w:line="360" w:lineRule="auto"/>
        <w:ind w:firstLine="284"/>
        <w:rPr>
          <w:lang w:val="hu-HU"/>
        </w:rPr>
      </w:pPr>
      <w:r>
        <w:rPr>
          <w:lang w:val="hu-HU"/>
        </w:rPr>
        <w:t xml:space="preserve">A 2. szakaszban feltettem a kérdést: </w:t>
      </w:r>
      <w:r w:rsidR="002011E9">
        <w:rPr>
          <w:lang w:val="hu-HU"/>
        </w:rPr>
        <w:t>hogyan értsük a generikusokat</w:t>
      </w:r>
      <w:r>
        <w:rPr>
          <w:lang w:val="hu-HU"/>
        </w:rPr>
        <w:t xml:space="preserve">? </w:t>
      </w:r>
      <w:r w:rsidR="002011E9">
        <w:rPr>
          <w:lang w:val="hu-HU"/>
        </w:rPr>
        <w:t>Első körben három</w:t>
      </w:r>
      <w:r>
        <w:rPr>
          <w:lang w:val="hu-HU"/>
        </w:rPr>
        <w:t xml:space="preserve"> lehetséges opciót vázoltam</w:t>
      </w:r>
      <w:r w:rsidR="002011E9">
        <w:rPr>
          <w:lang w:val="hu-HU"/>
        </w:rPr>
        <w:t xml:space="preserve"> a '70-es évek nyelvészeti hagyományából kiindulva. A legalapvetőbb értelemzése a generikusoknak az, hogy „majdnem minden </w:t>
      </w:r>
      <w:r w:rsidR="002011E9">
        <w:rPr>
          <w:i/>
          <w:lang w:val="hu-HU"/>
        </w:rPr>
        <w:t>x</w:t>
      </w:r>
      <w:r w:rsidR="002011E9">
        <w:rPr>
          <w:lang w:val="hu-HU"/>
        </w:rPr>
        <w:t xml:space="preserve">”, vagy „az </w:t>
      </w:r>
      <w:r w:rsidR="002011E9">
        <w:rPr>
          <w:i/>
          <w:lang w:val="hu-HU"/>
        </w:rPr>
        <w:t>x</w:t>
      </w:r>
      <w:r w:rsidR="002011E9">
        <w:rPr>
          <w:lang w:val="hu-HU"/>
        </w:rPr>
        <w:t>-ek többsége”; másodszor vannak, akik a „normális” fogalmával próbálták magyarázni az állítások jelentését, végezetül a legösszetettebb, valószínűség-alapú javaslatot mutattam be. Egyik álláspont sem volt képes problémamentes interpretációt kínálni.</w:t>
      </w:r>
    </w:p>
    <w:p w:rsidR="004325C7" w:rsidRDefault="004325C7" w:rsidP="004325C7">
      <w:pPr>
        <w:spacing w:line="360" w:lineRule="auto"/>
        <w:ind w:firstLine="284"/>
        <w:rPr>
          <w:lang w:val="hu-HU"/>
        </w:rPr>
      </w:pPr>
      <w:r>
        <w:rPr>
          <w:lang w:val="hu-HU"/>
        </w:rPr>
        <w:t xml:space="preserve">A 3. szakaszban </w:t>
      </w:r>
      <w:r w:rsidR="002011E9">
        <w:rPr>
          <w:lang w:val="hu-HU"/>
        </w:rPr>
        <w:t>felhívtam a figyelmet az újabb kutatási irányokra és a témával foglalkozó tanulmányok fókuszeltolódására. Leslie azzal a rejtvénnyel indította kutatásait, hogy bár a generikus állításokat már 2-3 éves korban helyesen használjuk és értjük, szemben az explicit kvantifikációt tartalmazó mondatokkal, előbbiek elemzésébe beletört a nyelvészek bicskája, míg az utóbbiak szemantikája meglehetősen egyszerű</w:t>
      </w:r>
      <w:r w:rsidR="006E06B1">
        <w:rPr>
          <w:lang w:val="hu-HU"/>
        </w:rPr>
        <w:t>.</w:t>
      </w:r>
      <w:r w:rsidR="002011E9">
        <w:rPr>
          <w:lang w:val="hu-HU"/>
        </w:rPr>
        <w:t xml:space="preserve"> Leslie szerint ennek az az oka, hogy a generikusok kognitív működésünk alapértelemzett általánosítási sémáit ragadják meg és </w:t>
      </w:r>
      <w:r w:rsidR="002011E9">
        <w:rPr>
          <w:lang w:val="hu-HU"/>
        </w:rPr>
        <w:lastRenderedPageBreak/>
        <w:t xml:space="preserve">fejezik ki nyelvileg, emiatt könnyen sajátítjuk el használatukat, ám a generikusok nem alkotnak egységes csoportot, háromféle típusát különböztethetjük meg, azok tartalmától függően. Állításom szerint Leslie meglátásai helyesek, ám ebből az is következik, hogy a generikusok igazságértéke nem objektív, hanem </w:t>
      </w:r>
      <w:proofErr w:type="spellStart"/>
      <w:r w:rsidR="002011E9">
        <w:rPr>
          <w:lang w:val="hu-HU"/>
        </w:rPr>
        <w:t>interszubjektív</w:t>
      </w:r>
      <w:proofErr w:type="spellEnd"/>
      <w:r w:rsidR="002011E9">
        <w:rPr>
          <w:lang w:val="hu-HU"/>
        </w:rPr>
        <w:t>.</w:t>
      </w:r>
    </w:p>
    <w:p w:rsidR="006E06B1" w:rsidRDefault="006E06B1" w:rsidP="004325C7">
      <w:pPr>
        <w:spacing w:line="360" w:lineRule="auto"/>
        <w:ind w:firstLine="284"/>
        <w:rPr>
          <w:lang w:val="hu-HU"/>
        </w:rPr>
      </w:pPr>
      <w:r>
        <w:rPr>
          <w:lang w:val="hu-HU"/>
        </w:rPr>
        <w:t xml:space="preserve">A 4. </w:t>
      </w:r>
      <w:r w:rsidR="002011E9">
        <w:rPr>
          <w:lang w:val="hu-HU"/>
        </w:rPr>
        <w:t>részben a</w:t>
      </w:r>
      <w:r w:rsidR="0054390D">
        <w:rPr>
          <w:lang w:val="hu-HU"/>
        </w:rPr>
        <w:t>z</w:t>
      </w:r>
      <w:r w:rsidR="002011E9">
        <w:rPr>
          <w:lang w:val="hu-HU"/>
        </w:rPr>
        <w:t xml:space="preserve"> </w:t>
      </w:r>
      <w:r w:rsidR="0054390D">
        <w:rPr>
          <w:lang w:val="hu-HU"/>
        </w:rPr>
        <w:t>összefoglalás</w:t>
      </w:r>
      <w:r w:rsidR="002011E9">
        <w:rPr>
          <w:lang w:val="hu-HU"/>
        </w:rPr>
        <w:t xml:space="preserve"> előtt felvázoltam egy problémahalmazt, ami a témát az etikához köti</w:t>
      </w:r>
      <w:r>
        <w:rPr>
          <w:lang w:val="hu-HU"/>
        </w:rPr>
        <w:t>.</w:t>
      </w:r>
      <w:r w:rsidR="002011E9">
        <w:rPr>
          <w:lang w:val="hu-HU"/>
        </w:rPr>
        <w:t xml:space="preserve"> Ha a generikus állítások alanya nem valamilyen természeti fajta, hanem társadalmi fajta (</w:t>
      </w:r>
      <w:r w:rsidR="0054390D">
        <w:rPr>
          <w:lang w:val="hu-HU"/>
        </w:rPr>
        <w:t>nemmel, rasszal, osztállyal összefüggő alanyok) akkor etikailag megkérdőjelezhető állításokat kapunk. Az újabb kutatások nagy figyelmet fordítanak erre a problémára.</w:t>
      </w:r>
    </w:p>
    <w:p w:rsidR="003E094D" w:rsidRDefault="000C61DB" w:rsidP="003E094D">
      <w:pPr>
        <w:spacing w:after="960" w:line="360" w:lineRule="auto"/>
        <w:ind w:firstLine="284"/>
        <w:rPr>
          <w:lang w:val="hu-HU"/>
        </w:rPr>
      </w:pPr>
      <w:r>
        <w:rPr>
          <w:lang w:val="hu-HU"/>
        </w:rPr>
        <w:t xml:space="preserve">Azt gondolom, hogy a konferencián való részvételem sikeres volt, és hasznos tapasztalatokat szereztem a következő okok miatt. </w:t>
      </w:r>
      <w:r w:rsidR="003E094D">
        <w:rPr>
          <w:lang w:val="hu-HU"/>
        </w:rPr>
        <w:t xml:space="preserve">Először is, szakmai fejlődésem szempontjából fontosnak tartom, hogy prezentációs készségeim angol nyelven is fejleszthettem ezen az eseményen. Másodszor, az időkeretet meghaladó termékeny diszkusszió alatt több olyan visszajelzést kaptam, amelyek szubsztantív segítséget jelentenek munkám folytatásában, valamint új szempontokat emelnek be a vizsgálódásba. Harmadszor, a </w:t>
      </w:r>
      <w:r w:rsidR="0054390D">
        <w:rPr>
          <w:lang w:val="hu-HU"/>
        </w:rPr>
        <w:t>kétnapos</w:t>
      </w:r>
      <w:r w:rsidR="003E094D">
        <w:rPr>
          <w:lang w:val="hu-HU"/>
        </w:rPr>
        <w:t xml:space="preserve"> konferencia alatt több olyan hallgatóval ismerkedtem meg, akik hasonló területek iránt érdeklődnek, a velük való együttműködés pedig hosszabb távon gyümölcsözőnek bizonyulhat.</w:t>
      </w:r>
    </w:p>
    <w:p w:rsidR="003E094D" w:rsidRDefault="003E094D" w:rsidP="004325C7">
      <w:pPr>
        <w:spacing w:line="360" w:lineRule="auto"/>
        <w:ind w:firstLine="284"/>
        <w:rPr>
          <w:lang w:val="hu-HU"/>
        </w:rPr>
      </w:pPr>
      <w:r>
        <w:rPr>
          <w:lang w:val="hu-HU"/>
        </w:rPr>
        <w:t>Budapest, 2018.</w:t>
      </w:r>
      <w:r w:rsidR="0054390D">
        <w:rPr>
          <w:lang w:val="hu-HU"/>
        </w:rPr>
        <w:t>12</w:t>
      </w:r>
      <w:r>
        <w:rPr>
          <w:lang w:val="hu-HU"/>
        </w:rPr>
        <w:t>.</w:t>
      </w:r>
      <w:r w:rsidR="0054390D">
        <w:rPr>
          <w:lang w:val="hu-HU"/>
        </w:rPr>
        <w:t>13</w:t>
      </w:r>
      <w:r>
        <w:rPr>
          <w:lang w:val="hu-HU"/>
        </w:rPr>
        <w:t>.</w:t>
      </w:r>
    </w:p>
    <w:p w:rsidR="003E094D" w:rsidRPr="001A729A" w:rsidRDefault="003E094D" w:rsidP="003E094D">
      <w:pPr>
        <w:spacing w:line="360" w:lineRule="auto"/>
        <w:ind w:firstLine="284"/>
        <w:jc w:val="right"/>
        <w:rPr>
          <w:lang w:val="hu-HU"/>
        </w:rPr>
      </w:pPr>
      <w:r>
        <w:rPr>
          <w:lang w:val="hu-HU"/>
        </w:rPr>
        <w:t>Dombrovszki Áron</w:t>
      </w:r>
    </w:p>
    <w:sectPr w:rsidR="003E094D" w:rsidRPr="001A729A" w:rsidSect="001A729A">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F41" w:rsidRDefault="00153F41" w:rsidP="001A729A">
      <w:r>
        <w:separator/>
      </w:r>
    </w:p>
  </w:endnote>
  <w:endnote w:type="continuationSeparator" w:id="0">
    <w:p w:rsidR="00153F41" w:rsidRDefault="00153F41" w:rsidP="001A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Oldalszm"/>
      </w:rPr>
      <w:id w:val="-196393536"/>
      <w:docPartObj>
        <w:docPartGallery w:val="Page Numbers (Bottom of Page)"/>
        <w:docPartUnique/>
      </w:docPartObj>
    </w:sdtPr>
    <w:sdtEndPr>
      <w:rPr>
        <w:rStyle w:val="Oldalszm"/>
      </w:rPr>
    </w:sdtEndPr>
    <w:sdtContent>
      <w:p w:rsidR="001A729A" w:rsidRDefault="001A729A" w:rsidP="004126F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end"/>
        </w:r>
      </w:p>
    </w:sdtContent>
  </w:sdt>
  <w:p w:rsidR="001A729A" w:rsidRDefault="001A729A" w:rsidP="001A729A">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Oldalszm"/>
      </w:rPr>
      <w:id w:val="550122041"/>
      <w:docPartObj>
        <w:docPartGallery w:val="Page Numbers (Bottom of Page)"/>
        <w:docPartUnique/>
      </w:docPartObj>
    </w:sdtPr>
    <w:sdtEndPr>
      <w:rPr>
        <w:rStyle w:val="Oldalszm"/>
      </w:rPr>
    </w:sdtEndPr>
    <w:sdtContent>
      <w:p w:rsidR="001A729A" w:rsidRDefault="001A729A" w:rsidP="004126F9">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sidR="00AA5EEC">
          <w:rPr>
            <w:rStyle w:val="Oldalszm"/>
            <w:noProof/>
          </w:rPr>
          <w:t>1</w:t>
        </w:r>
        <w:r>
          <w:rPr>
            <w:rStyle w:val="Oldalszm"/>
          </w:rPr>
          <w:fldChar w:fldCharType="end"/>
        </w:r>
      </w:p>
    </w:sdtContent>
  </w:sdt>
  <w:p w:rsidR="001A729A" w:rsidRDefault="001A729A" w:rsidP="001A729A">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F41" w:rsidRDefault="00153F41" w:rsidP="001A729A">
      <w:r>
        <w:separator/>
      </w:r>
    </w:p>
  </w:footnote>
  <w:footnote w:type="continuationSeparator" w:id="0">
    <w:p w:rsidR="00153F41" w:rsidRDefault="00153F41" w:rsidP="001A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06B"/>
    <w:rsid w:val="000C61DB"/>
    <w:rsid w:val="00153F41"/>
    <w:rsid w:val="001A729A"/>
    <w:rsid w:val="002011E9"/>
    <w:rsid w:val="003E094D"/>
    <w:rsid w:val="004325C7"/>
    <w:rsid w:val="0054390D"/>
    <w:rsid w:val="005805C8"/>
    <w:rsid w:val="005A36BB"/>
    <w:rsid w:val="006E06B1"/>
    <w:rsid w:val="007F6D3A"/>
    <w:rsid w:val="008C028A"/>
    <w:rsid w:val="0099706B"/>
    <w:rsid w:val="00A24B90"/>
    <w:rsid w:val="00A552DE"/>
    <w:rsid w:val="00AA5EEC"/>
    <w:rsid w:val="00B0275F"/>
    <w:rsid w:val="00C96BC9"/>
    <w:rsid w:val="00F21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1808"/>
    <w:pPr>
      <w:jc w:val="both"/>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1A729A"/>
    <w:pPr>
      <w:tabs>
        <w:tab w:val="center" w:pos="4536"/>
        <w:tab w:val="right" w:pos="9072"/>
      </w:tabs>
    </w:pPr>
  </w:style>
  <w:style w:type="character" w:customStyle="1" w:styleId="llbChar">
    <w:name w:val="Élőláb Char"/>
    <w:basedOn w:val="Bekezdsalapbettpusa"/>
    <w:link w:val="llb"/>
    <w:uiPriority w:val="99"/>
    <w:rsid w:val="001A729A"/>
    <w:rPr>
      <w:rFonts w:ascii="Times New Roman" w:hAnsi="Times New Roman"/>
    </w:rPr>
  </w:style>
  <w:style w:type="character" w:styleId="Oldalszm">
    <w:name w:val="page number"/>
    <w:basedOn w:val="Bekezdsalapbettpusa"/>
    <w:uiPriority w:val="99"/>
    <w:semiHidden/>
    <w:unhideWhenUsed/>
    <w:rsid w:val="001A72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1808"/>
    <w:pPr>
      <w:jc w:val="both"/>
    </w:pPr>
    <w:rPr>
      <w:rFonts w:ascii="Times New Roman" w:hAnsi="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1A729A"/>
    <w:pPr>
      <w:tabs>
        <w:tab w:val="center" w:pos="4536"/>
        <w:tab w:val="right" w:pos="9072"/>
      </w:tabs>
    </w:pPr>
  </w:style>
  <w:style w:type="character" w:customStyle="1" w:styleId="llbChar">
    <w:name w:val="Élőláb Char"/>
    <w:basedOn w:val="Bekezdsalapbettpusa"/>
    <w:link w:val="llb"/>
    <w:uiPriority w:val="99"/>
    <w:rsid w:val="001A729A"/>
    <w:rPr>
      <w:rFonts w:ascii="Times New Roman" w:hAnsi="Times New Roman"/>
    </w:rPr>
  </w:style>
  <w:style w:type="character" w:styleId="Oldalszm">
    <w:name w:val="page number"/>
    <w:basedOn w:val="Bekezdsalapbettpusa"/>
    <w:uiPriority w:val="99"/>
    <w:semiHidden/>
    <w:unhideWhenUsed/>
    <w:rsid w:val="001A7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BA08F-A862-4498-BD22-EF1B4F7B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3492</Characters>
  <Application>Microsoft Office Word</Application>
  <DocSecurity>4</DocSecurity>
  <Lines>29</Lines>
  <Paragraphs>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ELTE</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Áron Dombrovszki</dc:creator>
  <cp:lastModifiedBy>Megyesi Janka</cp:lastModifiedBy>
  <cp:revision>2</cp:revision>
  <dcterms:created xsi:type="dcterms:W3CDTF">2019-01-21T13:26:00Z</dcterms:created>
  <dcterms:modified xsi:type="dcterms:W3CDTF">2019-01-21T13:26:00Z</dcterms:modified>
</cp:coreProperties>
</file>